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B2" w:rsidRDefault="007046B2" w:rsidP="0069717A">
      <w:pPr>
        <w:pStyle w:val="a3"/>
        <w:spacing w:line="276" w:lineRule="auto"/>
        <w:ind w:right="283"/>
        <w:jc w:val="left"/>
        <w:rPr>
          <w:rFonts w:ascii="Cambria" w:hAnsi="Cambria" w:cs="Arial"/>
          <w:bCs/>
          <w:color w:val="0070C0"/>
          <w:sz w:val="18"/>
          <w:szCs w:val="18"/>
          <w:lang w:val="en-US"/>
        </w:rPr>
      </w:pPr>
      <w:r w:rsidRPr="007046B2">
        <w:rPr>
          <w:rFonts w:ascii="Cambria" w:hAnsi="Cambria" w:cs="Arial"/>
          <w:bCs/>
          <w:noProof/>
          <w:color w:val="0070C0"/>
          <w:sz w:val="18"/>
          <w:szCs w:val="18"/>
          <w:lang w:eastAsia="el-GR"/>
        </w:rPr>
        <w:drawing>
          <wp:inline distT="0" distB="0" distL="0" distR="0">
            <wp:extent cx="1752600" cy="1190445"/>
            <wp:effectExtent l="19050" t="0" r="0" b="0"/>
            <wp:docPr id="5" name="Εικόνα 2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7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340" cy="119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17A" w:rsidRPr="00413152" w:rsidRDefault="0069717A" w:rsidP="0069717A">
      <w:pPr>
        <w:pStyle w:val="a3"/>
        <w:spacing w:line="276" w:lineRule="auto"/>
        <w:ind w:right="283"/>
        <w:jc w:val="left"/>
        <w:rPr>
          <w:rFonts w:asciiTheme="majorHAnsi" w:hAnsiTheme="majorHAnsi" w:cs="Arial"/>
          <w:bCs/>
          <w:color w:val="0070C0"/>
          <w:sz w:val="20"/>
        </w:rPr>
      </w:pPr>
      <w:r w:rsidRPr="00413152">
        <w:rPr>
          <w:rFonts w:asciiTheme="majorHAnsi" w:hAnsiTheme="majorHAnsi" w:cs="Arial"/>
          <w:bCs/>
          <w:color w:val="0070C0"/>
          <w:sz w:val="20"/>
        </w:rPr>
        <w:t>18ης Οκτωβρίου 18,   582 00 ΕΔΕΣΣΑ</w:t>
      </w:r>
    </w:p>
    <w:p w:rsidR="0069717A" w:rsidRPr="00413152" w:rsidRDefault="0069717A" w:rsidP="0069717A">
      <w:pPr>
        <w:spacing w:line="276" w:lineRule="auto"/>
        <w:rPr>
          <w:rFonts w:asciiTheme="majorHAnsi" w:hAnsiTheme="majorHAnsi" w:cs="Arial"/>
          <w:bCs/>
          <w:color w:val="0070C0"/>
          <w:sz w:val="20"/>
          <w:szCs w:val="20"/>
        </w:rPr>
      </w:pPr>
      <w:r w:rsidRPr="00413152">
        <w:rPr>
          <w:rFonts w:asciiTheme="majorHAnsi" w:hAnsiTheme="majorHAnsi" w:cs="Arial"/>
          <w:bCs/>
          <w:color w:val="0070C0"/>
          <w:sz w:val="20"/>
          <w:szCs w:val="20"/>
        </w:rPr>
        <w:t>τηλ</w:t>
      </w:r>
      <w:r w:rsidRPr="00413152">
        <w:rPr>
          <w:rFonts w:asciiTheme="majorHAnsi" w:hAnsiTheme="majorHAnsi" w:cs="Arial"/>
          <w:bCs/>
          <w:color w:val="0070C0"/>
          <w:sz w:val="20"/>
          <w:szCs w:val="20"/>
          <w:lang w:val="pt-PT"/>
        </w:rPr>
        <w:t>. 2381025555,   fax. 2381051255</w:t>
      </w:r>
      <w:r w:rsidRPr="00413152">
        <w:rPr>
          <w:rFonts w:asciiTheme="majorHAnsi" w:hAnsiTheme="majorHAnsi" w:cs="Arial"/>
          <w:bCs/>
          <w:color w:val="0070C0"/>
          <w:sz w:val="20"/>
          <w:szCs w:val="20"/>
          <w:lang w:val="pt-PT"/>
        </w:rPr>
        <w:tab/>
      </w:r>
      <w:r w:rsidRPr="00413152">
        <w:rPr>
          <w:rFonts w:asciiTheme="majorHAnsi" w:hAnsiTheme="majorHAnsi"/>
          <w:b/>
          <w:sz w:val="20"/>
          <w:szCs w:val="20"/>
          <w:lang w:val="pt-PT"/>
        </w:rPr>
        <w:t xml:space="preserve"> </w:t>
      </w:r>
      <w:r w:rsidRPr="00413152">
        <w:rPr>
          <w:rFonts w:asciiTheme="majorHAnsi" w:hAnsiTheme="majorHAnsi"/>
          <w:b/>
          <w:sz w:val="20"/>
          <w:szCs w:val="20"/>
        </w:rPr>
        <w:tab/>
      </w:r>
    </w:p>
    <w:p w:rsidR="0069717A" w:rsidRPr="00413152" w:rsidRDefault="0069717A" w:rsidP="0069717A">
      <w:pPr>
        <w:spacing w:line="276" w:lineRule="auto"/>
        <w:jc w:val="both"/>
        <w:rPr>
          <w:rFonts w:asciiTheme="majorHAnsi" w:hAnsiTheme="majorHAnsi" w:cs="Arial"/>
          <w:bCs/>
          <w:color w:val="0070C0"/>
          <w:sz w:val="20"/>
          <w:szCs w:val="20"/>
          <w:lang w:val="en-US" w:eastAsia="en-US"/>
        </w:rPr>
      </w:pPr>
      <w:r w:rsidRPr="00413152">
        <w:rPr>
          <w:rFonts w:asciiTheme="majorHAnsi" w:hAnsiTheme="majorHAnsi" w:cs="Arial"/>
          <w:bCs/>
          <w:color w:val="0070C0"/>
          <w:sz w:val="20"/>
          <w:szCs w:val="20"/>
          <w:lang w:val="en-GB" w:eastAsia="en-US"/>
        </w:rPr>
        <w:t>e</w:t>
      </w:r>
      <w:r w:rsidRPr="00413152">
        <w:rPr>
          <w:rFonts w:asciiTheme="majorHAnsi" w:hAnsiTheme="majorHAnsi" w:cs="Arial"/>
          <w:bCs/>
          <w:color w:val="0070C0"/>
          <w:sz w:val="20"/>
          <w:szCs w:val="20"/>
          <w:lang w:val="en-US" w:eastAsia="en-US"/>
        </w:rPr>
        <w:t>-</w:t>
      </w:r>
      <w:r w:rsidRPr="00413152">
        <w:rPr>
          <w:rFonts w:asciiTheme="majorHAnsi" w:hAnsiTheme="majorHAnsi" w:cs="Arial"/>
          <w:bCs/>
          <w:color w:val="0070C0"/>
          <w:sz w:val="20"/>
          <w:szCs w:val="20"/>
          <w:lang w:val="en-GB" w:eastAsia="en-US"/>
        </w:rPr>
        <w:t>mail</w:t>
      </w:r>
      <w:r w:rsidRPr="00413152">
        <w:rPr>
          <w:rFonts w:asciiTheme="majorHAnsi" w:hAnsiTheme="majorHAnsi" w:cs="Arial"/>
          <w:bCs/>
          <w:color w:val="0070C0"/>
          <w:sz w:val="20"/>
          <w:szCs w:val="20"/>
          <w:lang w:val="en-US" w:eastAsia="en-US"/>
        </w:rPr>
        <w:t>:</w:t>
      </w:r>
      <w:r w:rsidRPr="00E04B40">
        <w:rPr>
          <w:rFonts w:asciiTheme="majorHAnsi" w:hAnsiTheme="majorHAnsi" w:cs="Arial"/>
          <w:bCs/>
          <w:color w:val="0070C0"/>
          <w:sz w:val="20"/>
          <w:szCs w:val="20"/>
          <w:lang w:val="pt-PT"/>
        </w:rPr>
        <w:t xml:space="preserve"> </w:t>
      </w:r>
      <w:hyperlink r:id="rId8" w:history="1">
        <w:r w:rsidR="00E04B40" w:rsidRPr="00E04B40">
          <w:rPr>
            <w:color w:val="0070C0"/>
            <w:sz w:val="20"/>
            <w:szCs w:val="20"/>
            <w:lang w:val="pt-PT"/>
          </w:rPr>
          <w:t>info@deyae.info</w:t>
        </w:r>
      </w:hyperlink>
      <w:r w:rsidRPr="00413152">
        <w:rPr>
          <w:rFonts w:asciiTheme="majorHAnsi" w:hAnsiTheme="majorHAnsi" w:cs="Arial"/>
          <w:bCs/>
          <w:color w:val="0070C0"/>
          <w:sz w:val="20"/>
          <w:szCs w:val="20"/>
          <w:lang w:val="en-US" w:eastAsia="en-US"/>
        </w:rPr>
        <w:t xml:space="preserve"> </w:t>
      </w:r>
    </w:p>
    <w:p w:rsidR="003E63B9" w:rsidRPr="00345492" w:rsidRDefault="003E63B9" w:rsidP="007046B2">
      <w:pPr>
        <w:spacing w:line="276" w:lineRule="auto"/>
        <w:rPr>
          <w:rFonts w:ascii="Cambria" w:hAnsi="Cambria" w:cs="Arial"/>
          <w:bCs/>
          <w:lang w:val="en-US"/>
        </w:rPr>
        <w:sectPr w:rsidR="003E63B9" w:rsidRPr="00345492" w:rsidSect="003E63B9">
          <w:head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69717A" w:rsidRPr="00674899" w:rsidRDefault="007F0CBF" w:rsidP="007F0CBF">
      <w:pPr>
        <w:spacing w:line="276" w:lineRule="auto"/>
        <w:jc w:val="right"/>
        <w:rPr>
          <w:rFonts w:ascii="Cambria" w:hAnsi="Cambria"/>
          <w:b/>
          <w:sz w:val="22"/>
          <w:szCs w:val="22"/>
          <w:lang w:val="en-US"/>
        </w:rPr>
      </w:pPr>
      <w:r w:rsidRPr="000830AF">
        <w:rPr>
          <w:rFonts w:ascii="Cambria" w:hAnsi="Cambria"/>
          <w:b/>
          <w:sz w:val="22"/>
          <w:szCs w:val="22"/>
        </w:rPr>
        <w:lastRenderedPageBreak/>
        <w:t>Αρ</w:t>
      </w:r>
      <w:r w:rsidRPr="000830AF">
        <w:rPr>
          <w:rFonts w:ascii="Cambria" w:hAnsi="Cambria"/>
          <w:b/>
          <w:sz w:val="22"/>
          <w:szCs w:val="22"/>
          <w:lang w:val="en-US"/>
        </w:rPr>
        <w:t xml:space="preserve">. </w:t>
      </w:r>
      <w:r w:rsidR="003118F8" w:rsidRPr="000830AF">
        <w:rPr>
          <w:rFonts w:ascii="Cambria" w:hAnsi="Cambria"/>
          <w:b/>
          <w:sz w:val="22"/>
          <w:szCs w:val="22"/>
        </w:rPr>
        <w:t>Π</w:t>
      </w:r>
      <w:r w:rsidRPr="000830AF">
        <w:rPr>
          <w:rFonts w:ascii="Cambria" w:hAnsi="Cambria"/>
          <w:b/>
          <w:sz w:val="22"/>
          <w:szCs w:val="22"/>
        </w:rPr>
        <w:t>ρωτ</w:t>
      </w:r>
      <w:r w:rsidR="003118F8" w:rsidRPr="000830AF">
        <w:rPr>
          <w:rFonts w:ascii="Cambria" w:hAnsi="Cambria"/>
          <w:b/>
          <w:sz w:val="22"/>
          <w:szCs w:val="22"/>
          <w:lang w:val="en-US"/>
        </w:rPr>
        <w:t xml:space="preserve">. </w:t>
      </w:r>
      <w:r w:rsidR="00674899">
        <w:rPr>
          <w:rFonts w:ascii="Cambria" w:hAnsi="Cambria"/>
          <w:b/>
          <w:sz w:val="22"/>
          <w:szCs w:val="22"/>
          <w:lang w:val="en-US"/>
        </w:rPr>
        <w:t>1467/30-11-2021</w:t>
      </w:r>
    </w:p>
    <w:p w:rsidR="00D22F59" w:rsidRDefault="004F0B96" w:rsidP="004F0B96">
      <w:pPr>
        <w:tabs>
          <w:tab w:val="left" w:pos="360"/>
        </w:tabs>
        <w:spacing w:line="276" w:lineRule="auto"/>
        <w:ind w:left="360" w:hanging="360"/>
        <w:jc w:val="center"/>
        <w:rPr>
          <w:rFonts w:ascii="Cambria" w:hAnsi="Cambria"/>
          <w:b/>
        </w:rPr>
      </w:pPr>
      <w:r w:rsidRPr="004F0B96">
        <w:rPr>
          <w:rFonts w:ascii="Cambria" w:hAnsi="Cambria"/>
          <w:b/>
        </w:rPr>
        <w:t>ΠΕΡΙΛΗΨΗ ΔΙΑΚΗΡΥΞΗΣ</w:t>
      </w:r>
    </w:p>
    <w:p w:rsidR="004F0B96" w:rsidRDefault="00785720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785720">
        <w:rPr>
          <w:rFonts w:asciiTheme="majorHAnsi" w:hAnsiTheme="majorHAnsi"/>
          <w:sz w:val="22"/>
          <w:szCs w:val="22"/>
        </w:rPr>
        <w:t xml:space="preserve">Η Δ.Ε.Υ.Α. Έδεσσας προκηρύσσει ανοιχτό διαγωνισμό για την ανάθεση του έργου  </w:t>
      </w:r>
      <w:r w:rsidRPr="00766771">
        <w:rPr>
          <w:rFonts w:ascii="Cambria" w:hAnsi="Cambria"/>
          <w:b/>
          <w:sz w:val="22"/>
          <w:szCs w:val="22"/>
        </w:rPr>
        <w:t>«</w:t>
      </w:r>
      <w:r w:rsidR="00674899">
        <w:rPr>
          <w:rFonts w:ascii="Cambria" w:hAnsi="Cambria"/>
          <w:b/>
          <w:sz w:val="22"/>
          <w:szCs w:val="22"/>
        </w:rPr>
        <w:t>Ενίσχυση υδροδότησης Πλατάνη</w:t>
      </w:r>
      <w:r w:rsidRPr="00785720">
        <w:rPr>
          <w:rFonts w:ascii="Cambria" w:hAnsi="Cambria"/>
          <w:b/>
          <w:sz w:val="22"/>
          <w:szCs w:val="22"/>
        </w:rPr>
        <w:t xml:space="preserve">» </w:t>
      </w:r>
      <w:r w:rsidRPr="00785720">
        <w:rPr>
          <w:rFonts w:ascii="Cambria" w:hAnsi="Cambria"/>
          <w:sz w:val="22"/>
          <w:szCs w:val="22"/>
        </w:rPr>
        <w:t xml:space="preserve">με προϋπολογισμό </w:t>
      </w:r>
      <w:r w:rsidRPr="00766771">
        <w:rPr>
          <w:rFonts w:ascii="Cambria" w:hAnsi="Cambria"/>
          <w:b/>
          <w:sz w:val="22"/>
          <w:szCs w:val="22"/>
        </w:rPr>
        <w:t>€</w:t>
      </w:r>
      <w:r w:rsidR="00674899">
        <w:rPr>
          <w:rFonts w:ascii="Cambria" w:hAnsi="Cambria"/>
          <w:b/>
          <w:sz w:val="22"/>
          <w:szCs w:val="22"/>
        </w:rPr>
        <w:t>137.500</w:t>
      </w:r>
      <w:r w:rsidR="00766771" w:rsidRPr="00766771">
        <w:rPr>
          <w:rFonts w:ascii="Cambria" w:hAnsi="Cambria"/>
          <w:b/>
          <w:sz w:val="22"/>
          <w:szCs w:val="22"/>
        </w:rPr>
        <w:t>,00</w:t>
      </w:r>
      <w:r w:rsidR="00766771">
        <w:rPr>
          <w:rFonts w:ascii="Cambria" w:hAnsi="Cambria"/>
          <w:sz w:val="22"/>
          <w:szCs w:val="22"/>
        </w:rPr>
        <w:t xml:space="preserve"> πλέον </w:t>
      </w:r>
      <w:r w:rsidRPr="00785720">
        <w:rPr>
          <w:rFonts w:ascii="Cambria" w:hAnsi="Cambria"/>
          <w:sz w:val="22"/>
          <w:szCs w:val="22"/>
        </w:rPr>
        <w:t xml:space="preserve">Φ.Π.Α. </w:t>
      </w:r>
    </w:p>
    <w:p w:rsidR="00674899" w:rsidRPr="00674899" w:rsidRDefault="00674899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Το έργο συντίθεται από τις ακόλουθες κατηγορίες εργασιών:</w:t>
      </w:r>
    </w:p>
    <w:tbl>
      <w:tblPr>
        <w:tblStyle w:val="aa"/>
        <w:tblW w:w="0" w:type="auto"/>
        <w:jc w:val="center"/>
        <w:tblInd w:w="2093" w:type="dxa"/>
        <w:tblBorders>
          <w:insideH w:val="dotted" w:sz="4" w:space="0" w:color="auto"/>
        </w:tblBorders>
        <w:tblLook w:val="04A0"/>
      </w:tblPr>
      <w:tblGrid>
        <w:gridCol w:w="5528"/>
        <w:gridCol w:w="2233"/>
      </w:tblGrid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Χωματουργικά – Αποκαταστάσεις</w:t>
            </w:r>
          </w:p>
        </w:tc>
        <w:tc>
          <w:tcPr>
            <w:tcW w:w="2233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€46.326,45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Υδραυλικά – Συσκευές – Κατασκευές από σκυρόδεμα</w:t>
            </w:r>
          </w:p>
        </w:tc>
        <w:tc>
          <w:tcPr>
            <w:tcW w:w="2233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€44.500,00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Ηλεκτρομηχανολογικός Εξοπλισμός</w:t>
            </w:r>
          </w:p>
        </w:tc>
        <w:tc>
          <w:tcPr>
            <w:tcW w:w="2233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€10.500,00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Άθροισμα 1</w:t>
            </w:r>
          </w:p>
        </w:tc>
        <w:tc>
          <w:tcPr>
            <w:tcW w:w="2233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€101.326,45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ΓΕ &amp; ΟΕ 18%</w:t>
            </w:r>
          </w:p>
        </w:tc>
        <w:tc>
          <w:tcPr>
            <w:tcW w:w="2233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€18.238,76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Άθροισμα 2</w:t>
            </w:r>
          </w:p>
        </w:tc>
        <w:tc>
          <w:tcPr>
            <w:tcW w:w="2233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€119.565,21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Απρόβλεπτα 15%</w:t>
            </w:r>
          </w:p>
        </w:tc>
        <w:tc>
          <w:tcPr>
            <w:tcW w:w="2233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€17.934,78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Άθροισμα 3</w:t>
            </w:r>
          </w:p>
        </w:tc>
        <w:tc>
          <w:tcPr>
            <w:tcW w:w="2233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€137.500,00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ΦΠΑ 24%</w:t>
            </w:r>
          </w:p>
        </w:tc>
        <w:tc>
          <w:tcPr>
            <w:tcW w:w="2233" w:type="dxa"/>
            <w:vAlign w:val="center"/>
          </w:tcPr>
          <w:p w:rsid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€33.000,00</w:t>
            </w:r>
          </w:p>
        </w:tc>
      </w:tr>
      <w:tr w:rsidR="00674899" w:rsidTr="00582707">
        <w:trPr>
          <w:jc w:val="center"/>
        </w:trPr>
        <w:tc>
          <w:tcPr>
            <w:tcW w:w="5528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Γενικό Σύνολο</w:t>
            </w:r>
          </w:p>
        </w:tc>
        <w:tc>
          <w:tcPr>
            <w:tcW w:w="2233" w:type="dxa"/>
            <w:vAlign w:val="center"/>
          </w:tcPr>
          <w:p w:rsidR="00674899" w:rsidRPr="00674899" w:rsidRDefault="00674899" w:rsidP="00654F6E">
            <w:pPr>
              <w:pStyle w:val="a4"/>
              <w:spacing w:line="360" w:lineRule="atLeast"/>
              <w:ind w:left="0"/>
              <w:rPr>
                <w:rFonts w:ascii="Cambria" w:hAnsi="Cambria"/>
                <w:b/>
              </w:rPr>
            </w:pPr>
            <w:r w:rsidRPr="00674899">
              <w:rPr>
                <w:rFonts w:ascii="Cambria" w:hAnsi="Cambria"/>
                <w:b/>
              </w:rPr>
              <w:t>€170.500,00</w:t>
            </w:r>
          </w:p>
        </w:tc>
      </w:tr>
    </w:tbl>
    <w:p w:rsidR="00582707" w:rsidRPr="00582707" w:rsidRDefault="003C3B1A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582707">
        <w:rPr>
          <w:rFonts w:ascii="Cambria" w:hAnsi="Cambria"/>
          <w:sz w:val="22"/>
          <w:szCs w:val="22"/>
        </w:rPr>
        <w:t>Προσφέρεται ελεύθερη, πλήρης, άμεση και δωρεάν ηλεκτρονική πρόσβαση στα έγγραφα της σύμβασης</w:t>
      </w:r>
      <w:r w:rsidRPr="00582707">
        <w:rPr>
          <w:rFonts w:ascii="Cambria" w:hAnsi="Cambria"/>
        </w:rPr>
        <w:t xml:space="preserve"> </w:t>
      </w:r>
      <w:r w:rsidRPr="00582707">
        <w:rPr>
          <w:rFonts w:ascii="Cambria" w:hAnsi="Cambria"/>
          <w:sz w:val="22"/>
          <w:szCs w:val="22"/>
        </w:rPr>
        <w:t xml:space="preserve">στον ειδικό, δημόσια προσβάσιμο, χώρο “ηλεκτρονικοί διαγωνισμοί” της πύλης </w:t>
      </w:r>
      <w:hyperlink r:id="rId10" w:history="1">
        <w:r w:rsidRPr="00582707">
          <w:rPr>
            <w:rFonts w:ascii="Cambria" w:hAnsi="Cambria"/>
          </w:rPr>
          <w:t>www.promitheus.gov.gr</w:t>
        </w:r>
      </w:hyperlink>
      <w:r w:rsidR="00582707">
        <w:t xml:space="preserve"> και στην ιστοσελίδα της ΔΕΥΑΕ </w:t>
      </w:r>
      <w:r w:rsidR="00582707" w:rsidRPr="00582707">
        <w:rPr>
          <w:lang w:val="en-US"/>
        </w:rPr>
        <w:t>www</w:t>
      </w:r>
      <w:r w:rsidR="00582707" w:rsidRPr="00582707">
        <w:t>.</w:t>
      </w:r>
      <w:r w:rsidR="00582707" w:rsidRPr="00582707">
        <w:rPr>
          <w:lang w:val="en-US"/>
        </w:rPr>
        <w:t>deyaedessas</w:t>
      </w:r>
      <w:r w:rsidR="00582707" w:rsidRPr="00582707">
        <w:t>.</w:t>
      </w:r>
      <w:r w:rsidR="00582707" w:rsidRPr="00582707">
        <w:rPr>
          <w:lang w:val="en-US"/>
        </w:rPr>
        <w:t>gr</w:t>
      </w:r>
      <w:r w:rsidRPr="00582707">
        <w:rPr>
          <w:rFonts w:ascii="Cambria" w:hAnsi="Cambria"/>
          <w:sz w:val="22"/>
          <w:szCs w:val="22"/>
        </w:rPr>
        <w:t xml:space="preserve">. </w:t>
      </w:r>
    </w:p>
    <w:p w:rsidR="00785720" w:rsidRDefault="006961A0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582707">
        <w:rPr>
          <w:rFonts w:ascii="Cambria" w:hAnsi="Cambria"/>
          <w:sz w:val="22"/>
          <w:szCs w:val="22"/>
        </w:rPr>
        <w:t>Η Διακήρυξη του έργου έχει συνταχθεί κατά το πρότυπο τεύχος της Ε.Α.Α.ΔΗ.ΣΥ., για έργα κάτω των ορίων.</w:t>
      </w:r>
      <w:r w:rsidR="00106C40" w:rsidRPr="00582707">
        <w:rPr>
          <w:rFonts w:ascii="Cambria" w:hAnsi="Cambria"/>
          <w:sz w:val="22"/>
          <w:szCs w:val="22"/>
        </w:rPr>
        <w:t xml:space="preserve"> </w:t>
      </w:r>
    </w:p>
    <w:p w:rsidR="00C5088D" w:rsidRPr="00C5088D" w:rsidRDefault="00C5088D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27763E">
        <w:rPr>
          <w:rFonts w:ascii="Cambria" w:hAnsi="Cambria"/>
          <w:sz w:val="22"/>
          <w:szCs w:val="22"/>
        </w:rPr>
        <w:t xml:space="preserve">Κριτήριο για την ανάθεση της σύμβασης είναι η πλέον συμφέρουσα από οικονομική άποψη προσφορά μόνο βάσει τιμής (χαμηλότερη τιμή). </w:t>
      </w:r>
    </w:p>
    <w:p w:rsidR="006961A0" w:rsidRPr="00582707" w:rsidRDefault="0057002C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Ως ημερομηνία και ώρα </w:t>
      </w:r>
      <w:r w:rsidR="006961A0">
        <w:rPr>
          <w:rFonts w:ascii="Cambria" w:hAnsi="Cambria"/>
          <w:sz w:val="22"/>
          <w:szCs w:val="22"/>
        </w:rPr>
        <w:t xml:space="preserve"> </w:t>
      </w:r>
      <w:r w:rsidRPr="008B59D8">
        <w:rPr>
          <w:rFonts w:ascii="Cambria" w:hAnsi="Cambria"/>
          <w:sz w:val="22"/>
          <w:szCs w:val="22"/>
        </w:rPr>
        <w:t>λήξης υποβολής των ηλεκτρονικών  προσφορών με</w:t>
      </w:r>
      <w:r>
        <w:rPr>
          <w:rFonts w:ascii="Cambria" w:hAnsi="Cambria"/>
          <w:sz w:val="22"/>
          <w:szCs w:val="22"/>
        </w:rPr>
        <w:t xml:space="preserve"> το σύστημα υποβολής προσφορών των επιμέρους ποσοστών έκπτωσης του άρθρου 95 παράγραφος 2.α. του Ν. 4412/2016, ορίζεται η</w:t>
      </w:r>
      <w:r w:rsidR="006961A0" w:rsidRPr="008B59D8">
        <w:rPr>
          <w:rFonts w:ascii="Cambria" w:hAnsi="Cambria"/>
          <w:sz w:val="22"/>
          <w:szCs w:val="22"/>
        </w:rPr>
        <w:t xml:space="preserve"> </w:t>
      </w:r>
      <w:r w:rsidR="00582707" w:rsidRPr="00582707">
        <w:rPr>
          <w:rFonts w:ascii="Cambria" w:hAnsi="Cambria"/>
          <w:b/>
          <w:sz w:val="22"/>
          <w:szCs w:val="22"/>
        </w:rPr>
        <w:t>16-12-2021</w:t>
      </w:r>
      <w:r w:rsidR="006961A0" w:rsidRPr="00582707">
        <w:rPr>
          <w:rFonts w:ascii="Cambria" w:hAnsi="Cambria"/>
          <w:sz w:val="22"/>
          <w:szCs w:val="22"/>
        </w:rPr>
        <w:t xml:space="preserve">, ημέρα </w:t>
      </w:r>
      <w:r w:rsidRPr="00582707">
        <w:rPr>
          <w:rFonts w:ascii="Cambria" w:hAnsi="Cambria"/>
          <w:b/>
          <w:sz w:val="22"/>
          <w:szCs w:val="22"/>
        </w:rPr>
        <w:t>Πέμπτη</w:t>
      </w:r>
      <w:r w:rsidR="006961A0" w:rsidRPr="00582707">
        <w:rPr>
          <w:rFonts w:ascii="Cambria" w:hAnsi="Cambria"/>
          <w:sz w:val="22"/>
          <w:szCs w:val="22"/>
        </w:rPr>
        <w:t xml:space="preserve"> και ώρα </w:t>
      </w:r>
      <w:r w:rsidR="007F0CBF" w:rsidRPr="00582707">
        <w:rPr>
          <w:rFonts w:ascii="Cambria" w:hAnsi="Cambria"/>
          <w:b/>
          <w:sz w:val="22"/>
          <w:szCs w:val="22"/>
        </w:rPr>
        <w:t>15:00</w:t>
      </w:r>
      <w:r w:rsidR="003572BA" w:rsidRPr="00582707">
        <w:rPr>
          <w:rFonts w:ascii="Cambria" w:hAnsi="Cambria"/>
          <w:sz w:val="22"/>
          <w:szCs w:val="22"/>
        </w:rPr>
        <w:t>.</w:t>
      </w:r>
      <w:r w:rsidR="003C3B1A" w:rsidRPr="00582707">
        <w:rPr>
          <w:rFonts w:ascii="Cambria" w:hAnsi="Cambria"/>
          <w:sz w:val="22"/>
          <w:szCs w:val="22"/>
        </w:rPr>
        <w:t xml:space="preserve"> </w:t>
      </w:r>
    </w:p>
    <w:p w:rsidR="00582707" w:rsidRDefault="00582707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Ως ημερομηνία και ώρα  αποσφράγισης των ηλεκτρονικών  προσφορών, ορίζεται η</w:t>
      </w:r>
      <w:r w:rsidRPr="008B59D8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22</w:t>
      </w:r>
      <w:r w:rsidRPr="00582707">
        <w:rPr>
          <w:rFonts w:ascii="Cambria" w:hAnsi="Cambria"/>
          <w:b/>
          <w:sz w:val="22"/>
          <w:szCs w:val="22"/>
        </w:rPr>
        <w:t>-12-2021</w:t>
      </w:r>
      <w:r w:rsidRPr="00582707">
        <w:rPr>
          <w:rFonts w:ascii="Cambria" w:hAnsi="Cambria"/>
          <w:sz w:val="22"/>
          <w:szCs w:val="22"/>
        </w:rPr>
        <w:t xml:space="preserve">, ημέρα </w:t>
      </w:r>
      <w:r>
        <w:rPr>
          <w:rFonts w:ascii="Cambria" w:hAnsi="Cambria"/>
          <w:b/>
          <w:sz w:val="22"/>
          <w:szCs w:val="22"/>
        </w:rPr>
        <w:t>Τετάρτη</w:t>
      </w:r>
      <w:r w:rsidRPr="00582707">
        <w:rPr>
          <w:rFonts w:ascii="Cambria" w:hAnsi="Cambria"/>
          <w:sz w:val="22"/>
          <w:szCs w:val="22"/>
        </w:rPr>
        <w:t xml:space="preserve"> και ώρα </w:t>
      </w:r>
      <w:r>
        <w:rPr>
          <w:rFonts w:ascii="Cambria" w:hAnsi="Cambria"/>
          <w:b/>
          <w:sz w:val="22"/>
          <w:szCs w:val="22"/>
        </w:rPr>
        <w:t>09</w:t>
      </w:r>
      <w:r w:rsidRPr="00582707">
        <w:rPr>
          <w:rFonts w:ascii="Cambria" w:hAnsi="Cambria"/>
          <w:b/>
          <w:sz w:val="22"/>
          <w:szCs w:val="22"/>
        </w:rPr>
        <w:t>:00</w:t>
      </w:r>
      <w:r w:rsidRPr="00582707">
        <w:rPr>
          <w:rFonts w:ascii="Cambria" w:hAnsi="Cambria"/>
          <w:sz w:val="22"/>
          <w:szCs w:val="22"/>
        </w:rPr>
        <w:t>.</w:t>
      </w:r>
    </w:p>
    <w:p w:rsidR="00C5088D" w:rsidRPr="00C5088D" w:rsidRDefault="00C5088D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C5088D">
        <w:rPr>
          <w:rFonts w:ascii="Cambria" w:hAnsi="Cambria"/>
          <w:sz w:val="22"/>
          <w:szCs w:val="22"/>
        </w:rPr>
        <w:t xml:space="preserve">Οι προσφορές υποβάλλονται από τους ενδιαφερόμενους ηλεκτρονικά, μέσω της διαδικτυακής πύλης </w:t>
      </w:r>
      <w:hyperlink r:id="rId11" w:history="1">
        <w:r w:rsidRPr="00C5088D">
          <w:rPr>
            <w:rFonts w:ascii="Cambria" w:hAnsi="Cambria"/>
            <w:sz w:val="22"/>
            <w:szCs w:val="22"/>
          </w:rPr>
          <w:t>promitheus.gov.gr</w:t>
        </w:r>
      </w:hyperlink>
      <w:r w:rsidRPr="00C5088D">
        <w:rPr>
          <w:rFonts w:ascii="Cambria" w:hAnsi="Cambria"/>
          <w:sz w:val="22"/>
          <w:szCs w:val="22"/>
        </w:rPr>
        <w:t xml:space="preserve"> του ΕΣΗΔΗΣ σε ηλεκτρονικό φάκελο του υποσυστήματος. Για τη συμμετοχή στην παρούσα διαδικασία οι ενδιαφερόμενοι οικονομικοί φορείς απαιτείται να διαθέτουν ψηφιακή υπογραφή, χορηγούμενη από πιστοποιημένη αρχή παροχής ψηφιακής </w:t>
      </w:r>
      <w:r w:rsidRPr="00C5088D">
        <w:rPr>
          <w:rFonts w:ascii="Cambria" w:hAnsi="Cambria"/>
          <w:sz w:val="22"/>
          <w:szCs w:val="22"/>
        </w:rPr>
        <w:lastRenderedPageBreak/>
        <w:t xml:space="preserve">υπογραφής και να εγγραφούν στο ηλεκτρονικό σύστημα (ΕΣΗΔΗΣ – Διαδικτυακή πύλη </w:t>
      </w:r>
      <w:hyperlink r:id="rId12" w:history="1">
        <w:r w:rsidRPr="00C5088D">
          <w:rPr>
            <w:rFonts w:ascii="Cambria" w:hAnsi="Cambria"/>
            <w:sz w:val="22"/>
            <w:szCs w:val="22"/>
          </w:rPr>
          <w:t>www.promitheus.gov.gr</w:t>
        </w:r>
      </w:hyperlink>
      <w:r w:rsidRPr="00C5088D">
        <w:rPr>
          <w:rFonts w:ascii="Cambria" w:hAnsi="Cambria"/>
          <w:sz w:val="22"/>
          <w:szCs w:val="22"/>
        </w:rPr>
        <w:t xml:space="preserve">) ακολουθώντας τη διαδικασία εγγραφής. </w:t>
      </w:r>
    </w:p>
    <w:p w:rsidR="00C5088D" w:rsidRDefault="00C5088D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C5088D">
        <w:rPr>
          <w:rFonts w:ascii="Cambria" w:hAnsi="Cambria"/>
          <w:sz w:val="22"/>
          <w:szCs w:val="22"/>
        </w:rPr>
        <w:t xml:space="preserve">Αν, για λόγους ανωτέρας βίας ή για τεχνικούς λόγους δεν διενεργηθεί η αποσφράγιση κατά την ορισθείσα ημέρα ή αν μέχρι τη μέρα αυτή δεν έχει υποβληθεί καμία προσφορά, η αποσφράγιση και η καταληκτική ημερομηνία αντίστοιχα μετατίθενται σε οποιαδήποτε άλλη ημέρα, με απόφαση </w:t>
      </w:r>
      <w:r>
        <w:rPr>
          <w:rFonts w:ascii="Cambria" w:hAnsi="Cambria"/>
          <w:sz w:val="22"/>
          <w:szCs w:val="22"/>
        </w:rPr>
        <w:t>του</w:t>
      </w:r>
      <w:r w:rsidRPr="00C5088D">
        <w:rPr>
          <w:rFonts w:ascii="Cambria" w:hAnsi="Cambria"/>
          <w:sz w:val="22"/>
          <w:szCs w:val="22"/>
        </w:rPr>
        <w:t xml:space="preserve"> αναθέτο</w:t>
      </w:r>
      <w:r>
        <w:rPr>
          <w:rFonts w:ascii="Cambria" w:hAnsi="Cambria"/>
          <w:sz w:val="22"/>
          <w:szCs w:val="22"/>
        </w:rPr>
        <w:t>ντος φορέα</w:t>
      </w:r>
      <w:r w:rsidRPr="00C5088D">
        <w:rPr>
          <w:rFonts w:ascii="Cambria" w:hAnsi="Cambria"/>
          <w:sz w:val="22"/>
          <w:szCs w:val="22"/>
        </w:rPr>
        <w:t>. Η απόφαση αυτή κοινοποιείται ηλεκτρονικά στους προσφέροντες, πέντε (5) τουλάχιστον εργάσιμες ημέρες πριν τη νέα ημερομηνία, και αναρτάται στο ΚΗΜΔΗΣ, στην ιστοσελίδα τ</w:t>
      </w:r>
      <w:r>
        <w:rPr>
          <w:rFonts w:ascii="Cambria" w:hAnsi="Cambria"/>
          <w:sz w:val="22"/>
          <w:szCs w:val="22"/>
        </w:rPr>
        <w:t>ου</w:t>
      </w:r>
      <w:r w:rsidRPr="00C5088D">
        <w:rPr>
          <w:rFonts w:ascii="Cambria" w:hAnsi="Cambria"/>
          <w:sz w:val="22"/>
          <w:szCs w:val="22"/>
        </w:rPr>
        <w:t xml:space="preserve"> αναθέτο</w:t>
      </w:r>
      <w:r>
        <w:rPr>
          <w:rFonts w:ascii="Cambria" w:hAnsi="Cambria"/>
          <w:sz w:val="22"/>
          <w:szCs w:val="22"/>
        </w:rPr>
        <w:t>ντος φορέα</w:t>
      </w:r>
      <w:r w:rsidRPr="00C5088D">
        <w:rPr>
          <w:rFonts w:ascii="Cambria" w:hAnsi="Cambria"/>
          <w:sz w:val="22"/>
          <w:szCs w:val="22"/>
        </w:rPr>
        <w:t>, καθώς και στον ελεύθερα προσβάσιμο χώρο του ΕΣΗΔΗΣ. Αν και στη νέα αυτή ημερομηνία δεν καταστεί δυνατή η αποσφράγιση των προσφορών ή δεν υποβληθούν προσφορές, μπορεί να ορισθεί και νέα ημερομηνία.</w:t>
      </w:r>
    </w:p>
    <w:p w:rsidR="0027763E" w:rsidRDefault="0027763E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27763E">
        <w:rPr>
          <w:rFonts w:ascii="Cambria" w:hAnsi="Cambria"/>
          <w:sz w:val="22"/>
          <w:szCs w:val="22"/>
        </w:rPr>
        <w:t>Το έντυπο οικονομικής προσφοράς, που θα συμπληρωθεί από τους διαγωνιζόμενους παράγεται από την ειδική ηλεκτρονική φόρμα του υποσυστήματος</w:t>
      </w:r>
    </w:p>
    <w:p w:rsidR="00C5088D" w:rsidRPr="00392D07" w:rsidRDefault="0027763E" w:rsidP="00654F6E">
      <w:pPr>
        <w:pStyle w:val="a4"/>
        <w:numPr>
          <w:ilvl w:val="0"/>
          <w:numId w:val="1"/>
        </w:numPr>
        <w:spacing w:after="120"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 w:rsidRPr="0027763E">
        <w:rPr>
          <w:rFonts w:ascii="Cambria" w:hAnsi="Cambria"/>
          <w:sz w:val="22"/>
          <w:szCs w:val="22"/>
        </w:rPr>
        <w:t>Κάθε υποβαλλόμενη προσφορά δεσμεύει τον συμμετέχοντα στον διαγωνισμό για διάστημα δέκα (10) μηνών, από την ημερομηνία λήξης της προθεσμίας υποβολής των προσφορών.</w:t>
      </w:r>
    </w:p>
    <w:p w:rsidR="003572BA" w:rsidRDefault="003572BA" w:rsidP="00654F6E">
      <w:pPr>
        <w:pStyle w:val="a4"/>
        <w:numPr>
          <w:ilvl w:val="0"/>
          <w:numId w:val="1"/>
        </w:numPr>
        <w:spacing w:line="360" w:lineRule="atLeast"/>
        <w:ind w:left="426" w:hanging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Στον διαγωνισμό δικαιούνται να συμμετέχουν:</w:t>
      </w:r>
    </w:p>
    <w:p w:rsidR="003572BA" w:rsidRPr="003572BA" w:rsidRDefault="00392D07" w:rsidP="00654F6E">
      <w:pPr>
        <w:pStyle w:val="31"/>
        <w:tabs>
          <w:tab w:val="left" w:pos="-3000"/>
          <w:tab w:val="left" w:pos="426"/>
        </w:tabs>
        <w:spacing w:line="360" w:lineRule="atLeast"/>
        <w:ind w:left="426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eastAsia="Times New Roman" w:hAnsi="Cambria" w:cs="Times New Roman"/>
          <w:kern w:val="0"/>
          <w:sz w:val="22"/>
          <w:szCs w:val="22"/>
        </w:rPr>
        <w:t xml:space="preserve">12.1. </w:t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 xml:space="preserve">φυσικά ή νομικά πρόσωπα, ή ενώσεις αυτών που δραστηριοποιούνται </w:t>
      </w:r>
      <w:r w:rsidR="003C3B1A">
        <w:rPr>
          <w:rFonts w:ascii="Cambria" w:eastAsia="Times New Roman" w:hAnsi="Cambria" w:cs="Times New Roman"/>
          <w:b/>
          <w:kern w:val="0"/>
          <w:sz w:val="22"/>
          <w:szCs w:val="22"/>
        </w:rPr>
        <w:t>σε</w:t>
      </w:r>
      <w:r w:rsidR="003572BA" w:rsidRPr="003572BA">
        <w:rPr>
          <w:rFonts w:ascii="Cambria" w:eastAsia="Times New Roman" w:hAnsi="Cambria" w:cs="Times New Roman"/>
          <w:b/>
          <w:kern w:val="0"/>
          <w:sz w:val="22"/>
          <w:szCs w:val="22"/>
        </w:rPr>
        <w:t xml:space="preserve"> έργα κατηγορίας ΥΔΡΑΥΛΙΚΩΝ</w:t>
      </w:r>
      <w:r w:rsidR="00766771">
        <w:rPr>
          <w:rFonts w:ascii="Cambria" w:eastAsia="Times New Roman" w:hAnsi="Cambria" w:cs="Times New Roman"/>
          <w:b/>
          <w:kern w:val="0"/>
          <w:sz w:val="22"/>
          <w:szCs w:val="22"/>
        </w:rPr>
        <w:t xml:space="preserve"> ή ΗΛΕΚΤΡΟΜΗΧΑΝΟΛΟΓΙΚΩΝ</w:t>
      </w:r>
      <w:r w:rsidR="003572BA" w:rsidRPr="003572BA">
        <w:rPr>
          <w:rFonts w:ascii="Cambria" w:eastAsia="Times New Roman" w:hAnsi="Cambria" w:cs="Times New Roman"/>
          <w:b/>
          <w:kern w:val="0"/>
          <w:sz w:val="22"/>
          <w:szCs w:val="22"/>
        </w:rPr>
        <w:t xml:space="preserve"> </w:t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>και που είναι εγκατεστημένα σε:</w:t>
      </w:r>
    </w:p>
    <w:p w:rsidR="003572BA" w:rsidRPr="003572BA" w:rsidRDefault="00392D07" w:rsidP="00654F6E">
      <w:pPr>
        <w:pStyle w:val="31"/>
        <w:tabs>
          <w:tab w:val="left" w:pos="-3000"/>
          <w:tab w:val="left" w:pos="426"/>
        </w:tabs>
        <w:spacing w:line="360" w:lineRule="atLeast"/>
        <w:ind w:left="426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eastAsia="Times New Roman" w:hAnsi="Cambria" w:cs="Times New Roman"/>
          <w:kern w:val="0"/>
          <w:sz w:val="22"/>
          <w:szCs w:val="22"/>
        </w:rPr>
        <w:tab/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>α) σε κράτος-μέλος της Ένωσης,</w:t>
      </w:r>
    </w:p>
    <w:p w:rsidR="003572BA" w:rsidRDefault="00392D07" w:rsidP="00654F6E">
      <w:pPr>
        <w:pStyle w:val="31"/>
        <w:tabs>
          <w:tab w:val="left" w:pos="-3000"/>
          <w:tab w:val="left" w:pos="426"/>
        </w:tabs>
        <w:spacing w:line="360" w:lineRule="atLeast"/>
        <w:ind w:left="426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eastAsia="Times New Roman" w:hAnsi="Cambria" w:cs="Times New Roman"/>
          <w:kern w:val="0"/>
          <w:sz w:val="22"/>
          <w:szCs w:val="22"/>
        </w:rPr>
        <w:tab/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>β) σε κράτος-μέλος του Ευρωπαϊκού Οικονομικού Χώρου (Ε.Ο.Χ.),</w:t>
      </w:r>
    </w:p>
    <w:p w:rsidR="003572BA" w:rsidRPr="003572BA" w:rsidRDefault="003572BA" w:rsidP="00654F6E">
      <w:pPr>
        <w:pStyle w:val="31"/>
        <w:tabs>
          <w:tab w:val="left" w:pos="-3000"/>
          <w:tab w:val="left" w:pos="426"/>
        </w:tabs>
        <w:spacing w:line="360" w:lineRule="atLeast"/>
        <w:ind w:left="720"/>
        <w:rPr>
          <w:rFonts w:ascii="Cambria" w:eastAsia="Times New Roman" w:hAnsi="Cambria" w:cs="Times New Roman"/>
          <w:kern w:val="0"/>
          <w:sz w:val="22"/>
          <w:szCs w:val="22"/>
        </w:rPr>
      </w:pPr>
      <w:r w:rsidRPr="003572BA">
        <w:rPr>
          <w:rFonts w:ascii="Cambria" w:eastAsia="Times New Roman" w:hAnsi="Cambria" w:cs="Times New Roman"/>
          <w:kern w:val="0"/>
          <w:sz w:val="22"/>
          <w:szCs w:val="22"/>
        </w:rPr>
        <w:t>γ) σε τρίτες χώρες που έχουν υπογράψει και κυρώσει τη ΣΔΣ, στο βαθμό που η υπό ανάθεση δημόσια σύμβαση καλύπτεται από τα Παραρτήματα 1, 2, 4 και 5 και τις γενικές σημειώσεις του σχετικού με την Ένωση Προσαρτήματος I της ως άνω Συμφωνίας, καθώς και</w:t>
      </w:r>
    </w:p>
    <w:p w:rsidR="003572BA" w:rsidRPr="003572BA" w:rsidRDefault="003572BA" w:rsidP="00654F6E">
      <w:pPr>
        <w:pStyle w:val="31"/>
        <w:tabs>
          <w:tab w:val="left" w:pos="-3000"/>
          <w:tab w:val="left" w:pos="426"/>
        </w:tabs>
        <w:spacing w:line="360" w:lineRule="atLeast"/>
        <w:ind w:left="720"/>
        <w:rPr>
          <w:rFonts w:ascii="Cambria" w:eastAsia="Times New Roman" w:hAnsi="Cambria" w:cs="Times New Roman"/>
          <w:kern w:val="0"/>
          <w:sz w:val="22"/>
          <w:szCs w:val="22"/>
        </w:rPr>
      </w:pPr>
      <w:r w:rsidRPr="003572BA">
        <w:rPr>
          <w:rFonts w:ascii="Cambria" w:eastAsia="Times New Roman" w:hAnsi="Cambria" w:cs="Times New Roman"/>
          <w:kern w:val="0"/>
          <w:sz w:val="22"/>
          <w:szCs w:val="22"/>
        </w:rPr>
        <w:t>δ) σε τρίτες χώρες που δεν εμπίπτουν στην περίπτωση γ΄ της παρούσας παραγράφου και έχουν συνάψει διμερείς ή πολυμερείς συμφωνίες με την Ένωση σε θέματα διαδικασιών ανάθεσης δημοσίων συμβάσεων.</w:t>
      </w:r>
    </w:p>
    <w:p w:rsidR="003572BA" w:rsidRPr="003572BA" w:rsidRDefault="00654F6E" w:rsidP="00654F6E">
      <w:pPr>
        <w:pStyle w:val="31"/>
        <w:tabs>
          <w:tab w:val="left" w:pos="-3000"/>
          <w:tab w:val="left" w:pos="426"/>
        </w:tabs>
        <w:spacing w:line="360" w:lineRule="atLeast"/>
        <w:ind w:left="0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eastAsia="Times New Roman" w:hAnsi="Cambria" w:cs="Times New Roman"/>
          <w:kern w:val="0"/>
          <w:sz w:val="22"/>
          <w:szCs w:val="22"/>
        </w:rPr>
        <w:tab/>
        <w:t xml:space="preserve">12.2. </w:t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>Οικονομικός φορέας συμμετέχει είτε μεμονωμένα είτε ως μέλος ένωσης,</w:t>
      </w:r>
    </w:p>
    <w:p w:rsidR="003572BA" w:rsidRPr="003572BA" w:rsidRDefault="00392D07" w:rsidP="00654F6E">
      <w:pPr>
        <w:pStyle w:val="31"/>
        <w:tabs>
          <w:tab w:val="left" w:pos="-3000"/>
          <w:tab w:val="left" w:pos="426"/>
        </w:tabs>
        <w:spacing w:line="360" w:lineRule="atLeast"/>
        <w:ind w:left="426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eastAsia="Times New Roman" w:hAnsi="Cambria" w:cs="Times New Roman"/>
          <w:kern w:val="0"/>
          <w:sz w:val="22"/>
          <w:szCs w:val="22"/>
        </w:rPr>
        <w:t>12</w:t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>.3 Οι ενώσεις οικονομικών φορέων συμμετέχουν υπό τους όρους των παρ. 2, 3 και 4 του</w:t>
      </w:r>
      <w:r>
        <w:rPr>
          <w:rFonts w:ascii="Cambria" w:eastAsia="Times New Roman" w:hAnsi="Cambria" w:cs="Times New Roman"/>
          <w:kern w:val="0"/>
          <w:sz w:val="22"/>
          <w:szCs w:val="22"/>
        </w:rPr>
        <w:tab/>
      </w:r>
      <w:r>
        <w:rPr>
          <w:rFonts w:ascii="Cambria" w:eastAsia="Times New Roman" w:hAnsi="Cambria" w:cs="Times New Roman"/>
          <w:kern w:val="0"/>
          <w:sz w:val="22"/>
          <w:szCs w:val="22"/>
        </w:rPr>
        <w:tab/>
      </w:r>
      <w:r w:rsidR="003572BA" w:rsidRPr="003572BA">
        <w:rPr>
          <w:rFonts w:ascii="Cambria" w:eastAsia="Times New Roman" w:hAnsi="Cambria" w:cs="Times New Roman"/>
          <w:kern w:val="0"/>
          <w:sz w:val="22"/>
          <w:szCs w:val="22"/>
        </w:rPr>
        <w:t xml:space="preserve"> άρθρου 19 και των παρ. 1 (ε)  και 3 (β)του άρθρου 76  του ν. 4412/2016. </w:t>
      </w:r>
    </w:p>
    <w:p w:rsidR="003572BA" w:rsidRDefault="003572BA" w:rsidP="00654F6E">
      <w:pPr>
        <w:pStyle w:val="31"/>
        <w:tabs>
          <w:tab w:val="left" w:pos="-3000"/>
          <w:tab w:val="left" w:pos="426"/>
        </w:tabs>
        <w:spacing w:line="360" w:lineRule="atLeast"/>
        <w:ind w:left="720"/>
        <w:rPr>
          <w:rFonts w:ascii="Cambria" w:eastAsia="Times New Roman" w:hAnsi="Cambria" w:cs="Times New Roman"/>
          <w:kern w:val="0"/>
          <w:sz w:val="22"/>
          <w:szCs w:val="22"/>
        </w:rPr>
      </w:pPr>
      <w:r w:rsidRPr="003572BA">
        <w:rPr>
          <w:rFonts w:ascii="Cambria" w:eastAsia="Times New Roman" w:hAnsi="Cambria" w:cs="Times New Roman"/>
          <w:kern w:val="0"/>
          <w:sz w:val="22"/>
          <w:szCs w:val="22"/>
        </w:rPr>
        <w:t xml:space="preserve">Δεν απαιτείται από τις εν λόγω ενώσεις να περιβληθούν συγκεκριμένη νομική μορφή για την </w:t>
      </w:r>
      <w:r w:rsidR="00654F6E">
        <w:rPr>
          <w:rFonts w:ascii="Cambria" w:eastAsia="Times New Roman" w:hAnsi="Cambria" w:cs="Times New Roman"/>
          <w:kern w:val="0"/>
          <w:sz w:val="22"/>
          <w:szCs w:val="22"/>
        </w:rPr>
        <w:t xml:space="preserve"> </w:t>
      </w:r>
      <w:r w:rsidRPr="003572BA">
        <w:rPr>
          <w:rFonts w:ascii="Cambria" w:eastAsia="Times New Roman" w:hAnsi="Cambria" w:cs="Times New Roman"/>
          <w:kern w:val="0"/>
          <w:sz w:val="22"/>
          <w:szCs w:val="22"/>
        </w:rPr>
        <w:t>υποβολή προσφοράς.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(πχ κοινοπραξία).</w:t>
      </w:r>
    </w:p>
    <w:p w:rsidR="003F3DE6" w:rsidRDefault="003F3DE6" w:rsidP="00654F6E">
      <w:pPr>
        <w:pStyle w:val="31"/>
        <w:numPr>
          <w:ilvl w:val="0"/>
          <w:numId w:val="1"/>
        </w:numPr>
        <w:tabs>
          <w:tab w:val="left" w:pos="-3000"/>
        </w:tabs>
        <w:spacing w:line="360" w:lineRule="atLeast"/>
        <w:ind w:left="426" w:hanging="426"/>
        <w:rPr>
          <w:rFonts w:ascii="Cambria" w:eastAsia="Times New Roman" w:hAnsi="Cambria" w:cs="Times New Roman"/>
          <w:kern w:val="0"/>
          <w:sz w:val="22"/>
          <w:szCs w:val="22"/>
        </w:rPr>
      </w:pPr>
      <w:r w:rsidRPr="003F3DE6">
        <w:rPr>
          <w:rFonts w:ascii="Cambria" w:eastAsia="Times New Roman" w:hAnsi="Cambria" w:cs="Times New Roman"/>
          <w:kern w:val="0"/>
          <w:sz w:val="22"/>
          <w:szCs w:val="22"/>
        </w:rPr>
        <w:t xml:space="preserve">Η συνολική προθεσμία εκτέλεσης του έργου, ορίζεται σε </w:t>
      </w:r>
      <w:r>
        <w:rPr>
          <w:rFonts w:ascii="Cambria" w:eastAsia="Times New Roman" w:hAnsi="Cambria" w:cs="Times New Roman"/>
          <w:b/>
          <w:bCs/>
          <w:kern w:val="0"/>
          <w:sz w:val="22"/>
          <w:szCs w:val="22"/>
        </w:rPr>
        <w:t>δώδεκα (12) μήνες</w:t>
      </w:r>
      <w:r w:rsidRPr="003F3DE6">
        <w:rPr>
          <w:rFonts w:ascii="Cambria" w:eastAsia="Times New Roman" w:hAnsi="Cambria" w:cs="Times New Roman"/>
          <w:kern w:val="0"/>
          <w:sz w:val="22"/>
          <w:szCs w:val="22"/>
        </w:rPr>
        <w:t>, από την ημερομηνία υπογραφής της σύμβασης.</w:t>
      </w:r>
    </w:p>
    <w:p w:rsidR="003F3DE6" w:rsidRPr="00654F6E" w:rsidRDefault="003F3DE6" w:rsidP="00654F6E">
      <w:pPr>
        <w:pStyle w:val="31"/>
        <w:numPr>
          <w:ilvl w:val="0"/>
          <w:numId w:val="1"/>
        </w:numPr>
        <w:tabs>
          <w:tab w:val="left" w:pos="-3000"/>
        </w:tabs>
        <w:spacing w:line="360" w:lineRule="atLeast"/>
        <w:ind w:left="426" w:hanging="426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Για τη συμμετοχή στο διαγωνισμό απαιτείται η κατάθεση εγγυητικής επιστολής ύψους </w:t>
      </w:r>
      <w:r w:rsidRPr="001E00E9">
        <w:rPr>
          <w:rFonts w:ascii="Cambria" w:hAnsi="Cambria"/>
          <w:b/>
          <w:sz w:val="22"/>
          <w:szCs w:val="22"/>
        </w:rPr>
        <w:t>€</w:t>
      </w:r>
      <w:r>
        <w:rPr>
          <w:rFonts w:ascii="Cambria" w:hAnsi="Cambria"/>
          <w:b/>
          <w:sz w:val="22"/>
          <w:szCs w:val="22"/>
        </w:rPr>
        <w:t>2.750,00</w:t>
      </w:r>
      <w:r>
        <w:rPr>
          <w:rFonts w:ascii="Cambria" w:hAnsi="Cambria"/>
          <w:sz w:val="22"/>
          <w:szCs w:val="22"/>
        </w:rPr>
        <w:t xml:space="preserve"> και ισχύ τουλάχιστον </w:t>
      </w:r>
      <w:r w:rsidR="00654F6E">
        <w:rPr>
          <w:rFonts w:ascii="Cambria" w:hAnsi="Cambria"/>
          <w:sz w:val="22"/>
          <w:szCs w:val="22"/>
        </w:rPr>
        <w:t xml:space="preserve">δέκα </w:t>
      </w:r>
      <w:r>
        <w:rPr>
          <w:rFonts w:ascii="Cambria" w:hAnsi="Cambria"/>
          <w:sz w:val="22"/>
          <w:szCs w:val="22"/>
        </w:rPr>
        <w:t>(</w:t>
      </w:r>
      <w:r w:rsidR="00654F6E">
        <w:rPr>
          <w:rFonts w:ascii="Cambria" w:hAnsi="Cambria"/>
          <w:sz w:val="22"/>
          <w:szCs w:val="22"/>
        </w:rPr>
        <w:t>10</w:t>
      </w:r>
      <w:r>
        <w:rPr>
          <w:rFonts w:ascii="Cambria" w:hAnsi="Cambria"/>
          <w:sz w:val="22"/>
          <w:szCs w:val="22"/>
        </w:rPr>
        <w:t xml:space="preserve">) μηνών και τριάντα (30) ημερών μετά την ημερομηνία διεξαγωγής του διαγωνισμού. Ο χρόνος ισχύος των προσφορών είναι </w:t>
      </w:r>
      <w:r w:rsidR="00654F6E">
        <w:rPr>
          <w:rFonts w:ascii="Cambria" w:hAnsi="Cambria"/>
          <w:sz w:val="22"/>
          <w:szCs w:val="22"/>
        </w:rPr>
        <w:t>δέκα</w:t>
      </w:r>
      <w:r>
        <w:rPr>
          <w:rFonts w:ascii="Cambria" w:hAnsi="Cambria"/>
          <w:sz w:val="22"/>
          <w:szCs w:val="22"/>
        </w:rPr>
        <w:t xml:space="preserve"> (</w:t>
      </w:r>
      <w:r w:rsidR="00654F6E">
        <w:rPr>
          <w:rFonts w:ascii="Cambria" w:hAnsi="Cambria"/>
          <w:sz w:val="22"/>
          <w:szCs w:val="22"/>
        </w:rPr>
        <w:t>10</w:t>
      </w:r>
      <w:r>
        <w:rPr>
          <w:rFonts w:ascii="Cambria" w:hAnsi="Cambria"/>
          <w:sz w:val="22"/>
          <w:szCs w:val="22"/>
        </w:rPr>
        <w:t>) μήνες.</w:t>
      </w:r>
    </w:p>
    <w:p w:rsidR="00413152" w:rsidRPr="00654F6E" w:rsidRDefault="007046B2" w:rsidP="00654F6E">
      <w:pPr>
        <w:pStyle w:val="31"/>
        <w:numPr>
          <w:ilvl w:val="0"/>
          <w:numId w:val="1"/>
        </w:numPr>
        <w:tabs>
          <w:tab w:val="left" w:pos="-3000"/>
        </w:tabs>
        <w:spacing w:line="360" w:lineRule="atLeast"/>
        <w:ind w:left="426" w:hanging="426"/>
        <w:rPr>
          <w:rFonts w:ascii="Cambria" w:eastAsia="Times New Roman" w:hAnsi="Cambria" w:cs="Times New Roman"/>
          <w:kern w:val="0"/>
          <w:sz w:val="22"/>
          <w:szCs w:val="22"/>
        </w:rPr>
      </w:pPr>
      <w:r w:rsidRPr="00413152">
        <w:rPr>
          <w:rFonts w:ascii="Cambria" w:eastAsia="Times New Roman" w:hAnsi="Cambria" w:cs="Times New Roman"/>
          <w:kern w:val="0"/>
          <w:sz w:val="22"/>
          <w:szCs w:val="22"/>
        </w:rPr>
        <w:t xml:space="preserve">Το έργο </w:t>
      </w:r>
      <w:r w:rsidR="00766771">
        <w:rPr>
          <w:rFonts w:ascii="Cambria" w:eastAsia="Times New Roman" w:hAnsi="Cambria" w:cs="Times New Roman"/>
          <w:kern w:val="0"/>
          <w:sz w:val="22"/>
          <w:szCs w:val="22"/>
        </w:rPr>
        <w:t>χρηματοδοτείται από ίδιους πόρους (Κ.Α. 12-01-</w:t>
      </w:r>
      <w:r w:rsidR="00654F6E">
        <w:rPr>
          <w:rFonts w:ascii="Cambria" w:eastAsia="Times New Roman" w:hAnsi="Cambria" w:cs="Times New Roman"/>
          <w:kern w:val="0"/>
          <w:sz w:val="22"/>
          <w:szCs w:val="22"/>
        </w:rPr>
        <w:t>0</w:t>
      </w:r>
      <w:r w:rsidR="00766771">
        <w:rPr>
          <w:rFonts w:ascii="Cambria" w:eastAsia="Times New Roman" w:hAnsi="Cambria" w:cs="Times New Roman"/>
          <w:kern w:val="0"/>
          <w:sz w:val="22"/>
          <w:szCs w:val="22"/>
        </w:rPr>
        <w:t>2-01</w:t>
      </w:r>
      <w:r w:rsidR="00654F6E">
        <w:rPr>
          <w:rFonts w:ascii="Cambria" w:eastAsia="Times New Roman" w:hAnsi="Cambria" w:cs="Times New Roman"/>
          <w:kern w:val="0"/>
          <w:sz w:val="22"/>
          <w:szCs w:val="22"/>
        </w:rPr>
        <w:t>57</w:t>
      </w:r>
      <w:r w:rsidR="00766771">
        <w:rPr>
          <w:rFonts w:ascii="Cambria" w:eastAsia="Times New Roman" w:hAnsi="Cambria" w:cs="Times New Roman"/>
          <w:kern w:val="0"/>
          <w:sz w:val="22"/>
          <w:szCs w:val="22"/>
        </w:rPr>
        <w:t>)</w:t>
      </w:r>
      <w:r w:rsidR="00654F6E">
        <w:rPr>
          <w:rFonts w:ascii="Cambria" w:eastAsia="Times New Roman" w:hAnsi="Cambria" w:cs="Times New Roman"/>
          <w:kern w:val="0"/>
          <w:sz w:val="22"/>
          <w:szCs w:val="22"/>
        </w:rPr>
        <w:t xml:space="preserve"> και </w:t>
      </w:r>
      <w:r w:rsidR="00654F6E" w:rsidRPr="00654F6E">
        <w:rPr>
          <w:rFonts w:ascii="Cambria" w:eastAsia="Times New Roman" w:hAnsi="Cambria" w:cs="Times New Roman"/>
          <w:kern w:val="0"/>
          <w:sz w:val="22"/>
          <w:szCs w:val="22"/>
        </w:rPr>
        <w:t>υπόκειται στις κρατήσεις που προβλέπονται για τα έργα αυτά, περιλαμβανομένης της κράτησης</w:t>
      </w:r>
      <w:r w:rsidR="00327B5A">
        <w:rPr>
          <w:rFonts w:ascii="Cambria" w:eastAsia="Times New Roman" w:hAnsi="Cambria" w:cs="Times New Roman"/>
          <w:kern w:val="0"/>
          <w:sz w:val="22"/>
          <w:szCs w:val="22"/>
        </w:rPr>
        <w:t xml:space="preserve"> ύψους 0,07</w:t>
      </w:r>
      <w:r w:rsidR="00654F6E" w:rsidRPr="00654F6E">
        <w:rPr>
          <w:rFonts w:ascii="Cambria" w:eastAsia="Times New Roman" w:hAnsi="Cambria" w:cs="Times New Roman"/>
          <w:kern w:val="0"/>
          <w:sz w:val="22"/>
          <w:szCs w:val="22"/>
        </w:rPr>
        <w:t xml:space="preserve">% υπέρ των λειτουργικών αναγκών της Ενιαίας Ανεξάρτητης Αρχής Δημοσίων Συμβάσεων, σύμφωνα με το </w:t>
      </w:r>
      <w:r w:rsidR="00654F6E" w:rsidRPr="00654F6E">
        <w:rPr>
          <w:rFonts w:ascii="Cambria" w:eastAsia="Times New Roman" w:hAnsi="Cambria" w:cs="Times New Roman"/>
          <w:kern w:val="0"/>
          <w:sz w:val="22"/>
          <w:szCs w:val="22"/>
        </w:rPr>
        <w:lastRenderedPageBreak/>
        <w:t>άρθρο 4 παρ 3 ν. 4013/2011, της</w:t>
      </w:r>
      <w:r w:rsidR="00327B5A">
        <w:rPr>
          <w:rFonts w:ascii="Cambria" w:eastAsia="Times New Roman" w:hAnsi="Cambria" w:cs="Times New Roman"/>
          <w:kern w:val="0"/>
          <w:sz w:val="22"/>
          <w:szCs w:val="22"/>
        </w:rPr>
        <w:t xml:space="preserve"> κράτησης ύψους 0,06</w:t>
      </w:r>
      <w:r w:rsidR="00654F6E" w:rsidRPr="00654F6E">
        <w:rPr>
          <w:rFonts w:ascii="Cambria" w:eastAsia="Times New Roman" w:hAnsi="Cambria" w:cs="Times New Roman"/>
          <w:kern w:val="0"/>
          <w:sz w:val="22"/>
          <w:szCs w:val="22"/>
        </w:rPr>
        <w:t xml:space="preserve">% υπέρ των λειτουργικών αναγκών της Αρχής Εξέτασης Προδικαστικών Προσφυγών, σύμφωνα με το άρθρο 350 παρ. 3 του ν. 4412/2016, της κράτησης 6‰, σύμφωνα με τις διατάξεις του άρθρου 53 παρ. 7 περ. θ' του ν. 4412/2016 και της υπ' αριθμ. ΔΝΣγ/οικ.42217/ΦΝ466/12.6.2017 απόφασης του Υπουργού Υποδομών και Μεταφορών (Β' 2235), </w:t>
      </w:r>
    </w:p>
    <w:p w:rsidR="001E00E9" w:rsidRPr="00413152" w:rsidRDefault="001E00E9" w:rsidP="00654F6E">
      <w:pPr>
        <w:pStyle w:val="31"/>
        <w:numPr>
          <w:ilvl w:val="0"/>
          <w:numId w:val="1"/>
        </w:numPr>
        <w:tabs>
          <w:tab w:val="left" w:pos="-3000"/>
        </w:tabs>
        <w:spacing w:line="360" w:lineRule="atLeast"/>
        <w:ind w:left="426" w:hanging="426"/>
        <w:rPr>
          <w:rFonts w:ascii="Cambria" w:eastAsia="Times New Roman" w:hAnsi="Cambria" w:cs="Times New Roman"/>
          <w:kern w:val="0"/>
          <w:sz w:val="22"/>
          <w:szCs w:val="22"/>
        </w:rPr>
      </w:pPr>
      <w:r w:rsidRPr="00413152">
        <w:rPr>
          <w:rFonts w:ascii="Cambria" w:hAnsi="Cambria"/>
          <w:sz w:val="22"/>
          <w:szCs w:val="22"/>
        </w:rPr>
        <w:t>Το αποτέλεσμα της δημοπρασίας θα εγκριθεί από το Διοικητικό συμβούλιο της ΔΕΥΑ Έδεσσας</w:t>
      </w:r>
    </w:p>
    <w:p w:rsidR="00442180" w:rsidRDefault="00442180" w:rsidP="00654F6E">
      <w:pPr>
        <w:pStyle w:val="31"/>
        <w:tabs>
          <w:tab w:val="left" w:pos="-3000"/>
        </w:tabs>
        <w:spacing w:line="360" w:lineRule="atLeast"/>
        <w:ind w:left="360"/>
        <w:rPr>
          <w:rFonts w:ascii="Cambria" w:hAnsi="Cambria"/>
          <w:sz w:val="22"/>
          <w:szCs w:val="22"/>
        </w:rPr>
      </w:pPr>
    </w:p>
    <w:p w:rsidR="00654F6E" w:rsidRDefault="00654F6E" w:rsidP="00654F6E">
      <w:pPr>
        <w:pStyle w:val="31"/>
        <w:tabs>
          <w:tab w:val="left" w:pos="-3000"/>
        </w:tabs>
        <w:spacing w:line="360" w:lineRule="atLeast"/>
        <w:ind w:left="360"/>
        <w:jc w:val="center"/>
        <w:rPr>
          <w:rFonts w:ascii="Cambria" w:hAnsi="Cambria"/>
          <w:sz w:val="22"/>
          <w:szCs w:val="22"/>
        </w:rPr>
      </w:pPr>
    </w:p>
    <w:p w:rsidR="00442180" w:rsidRDefault="00C97F85" w:rsidP="00654F6E">
      <w:pPr>
        <w:pStyle w:val="31"/>
        <w:tabs>
          <w:tab w:val="left" w:pos="-3000"/>
        </w:tabs>
        <w:spacing w:line="360" w:lineRule="atLeast"/>
        <w:ind w:left="360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Ο</w:t>
      </w:r>
      <w:r w:rsidR="00442180">
        <w:rPr>
          <w:rFonts w:ascii="Cambria" w:hAnsi="Cambria"/>
          <w:sz w:val="22"/>
          <w:szCs w:val="22"/>
        </w:rPr>
        <w:t xml:space="preserve"> Πρόεδρος Δ.Ε.Υ.Α.Ε.</w:t>
      </w:r>
    </w:p>
    <w:p w:rsidR="00654F6E" w:rsidRDefault="00654F6E" w:rsidP="00654F6E">
      <w:pPr>
        <w:pStyle w:val="31"/>
        <w:tabs>
          <w:tab w:val="left" w:pos="-3000"/>
        </w:tabs>
        <w:spacing w:line="360" w:lineRule="atLeast"/>
        <w:ind w:left="360"/>
        <w:jc w:val="center"/>
        <w:rPr>
          <w:rFonts w:ascii="Cambria" w:hAnsi="Cambria"/>
          <w:sz w:val="22"/>
          <w:szCs w:val="22"/>
        </w:rPr>
      </w:pPr>
    </w:p>
    <w:p w:rsidR="00654F6E" w:rsidRDefault="00654F6E" w:rsidP="00654F6E">
      <w:pPr>
        <w:pStyle w:val="31"/>
        <w:tabs>
          <w:tab w:val="left" w:pos="-3000"/>
        </w:tabs>
        <w:spacing w:line="360" w:lineRule="atLeast"/>
        <w:ind w:left="360"/>
        <w:jc w:val="center"/>
        <w:rPr>
          <w:rFonts w:ascii="Cambria" w:hAnsi="Cambria"/>
          <w:sz w:val="22"/>
          <w:szCs w:val="22"/>
        </w:rPr>
      </w:pPr>
    </w:p>
    <w:p w:rsidR="00442180" w:rsidRPr="003572BA" w:rsidRDefault="00C97F85" w:rsidP="00654F6E">
      <w:pPr>
        <w:pStyle w:val="31"/>
        <w:tabs>
          <w:tab w:val="left" w:pos="-3000"/>
        </w:tabs>
        <w:spacing w:line="360" w:lineRule="atLeast"/>
        <w:ind w:left="360"/>
        <w:jc w:val="center"/>
        <w:rPr>
          <w:rFonts w:ascii="Cambria" w:eastAsia="Times New Roman" w:hAnsi="Cambria" w:cs="Times New Roman"/>
          <w:kern w:val="0"/>
          <w:sz w:val="22"/>
          <w:szCs w:val="22"/>
        </w:rPr>
      </w:pPr>
      <w:r>
        <w:rPr>
          <w:rFonts w:ascii="Cambria" w:hAnsi="Cambria"/>
          <w:sz w:val="22"/>
          <w:szCs w:val="22"/>
        </w:rPr>
        <w:t>Χατζόγλου Ιωάννης</w:t>
      </w:r>
    </w:p>
    <w:sectPr w:rsidR="00442180" w:rsidRPr="003572BA" w:rsidSect="004F0B96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BE8" w:rsidRDefault="00B87BE8" w:rsidP="003572BA">
      <w:r>
        <w:separator/>
      </w:r>
    </w:p>
  </w:endnote>
  <w:endnote w:type="continuationSeparator" w:id="1">
    <w:p w:rsidR="00B87BE8" w:rsidRDefault="00B87BE8" w:rsidP="00357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BE8" w:rsidRDefault="00B87BE8" w:rsidP="003572BA">
      <w:r>
        <w:separator/>
      </w:r>
    </w:p>
  </w:footnote>
  <w:footnote w:type="continuationSeparator" w:id="1">
    <w:p w:rsidR="00B87BE8" w:rsidRDefault="00B87BE8" w:rsidP="00357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B2" w:rsidRDefault="007046B2" w:rsidP="007046B2">
    <w:pPr>
      <w:pStyle w:val="a7"/>
      <w:jc w:val="cent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31AE"/>
    <w:multiLevelType w:val="hybridMultilevel"/>
    <w:tmpl w:val="52CE268E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E8652AA"/>
    <w:multiLevelType w:val="hybridMultilevel"/>
    <w:tmpl w:val="2438C440"/>
    <w:lvl w:ilvl="0" w:tplc="4246E2B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01B0A"/>
    <w:multiLevelType w:val="multilevel"/>
    <w:tmpl w:val="076AD182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">
    <w:nsid w:val="66E227E9"/>
    <w:multiLevelType w:val="hybridMultilevel"/>
    <w:tmpl w:val="619620DC"/>
    <w:lvl w:ilvl="0" w:tplc="4246E2B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50C9B"/>
    <w:multiLevelType w:val="multilevel"/>
    <w:tmpl w:val="9062994E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5">
    <w:nsid w:val="7AD22689"/>
    <w:multiLevelType w:val="multilevel"/>
    <w:tmpl w:val="1AA0F632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717A"/>
    <w:rsid w:val="000237F2"/>
    <w:rsid w:val="000822AE"/>
    <w:rsid w:val="000830AF"/>
    <w:rsid w:val="00106C40"/>
    <w:rsid w:val="001B579F"/>
    <w:rsid w:val="001E00E9"/>
    <w:rsid w:val="0027763E"/>
    <w:rsid w:val="002901F0"/>
    <w:rsid w:val="002B74D7"/>
    <w:rsid w:val="002F1A99"/>
    <w:rsid w:val="003118F8"/>
    <w:rsid w:val="00327B5A"/>
    <w:rsid w:val="00332898"/>
    <w:rsid w:val="00345492"/>
    <w:rsid w:val="003572BA"/>
    <w:rsid w:val="00392D07"/>
    <w:rsid w:val="003A667B"/>
    <w:rsid w:val="003C3B1A"/>
    <w:rsid w:val="003E63B9"/>
    <w:rsid w:val="003F3DE6"/>
    <w:rsid w:val="00413152"/>
    <w:rsid w:val="00442180"/>
    <w:rsid w:val="00463E90"/>
    <w:rsid w:val="004F0B96"/>
    <w:rsid w:val="00542A94"/>
    <w:rsid w:val="0057002C"/>
    <w:rsid w:val="00582707"/>
    <w:rsid w:val="00587024"/>
    <w:rsid w:val="005B70EA"/>
    <w:rsid w:val="005E78C0"/>
    <w:rsid w:val="006309DC"/>
    <w:rsid w:val="00654F6E"/>
    <w:rsid w:val="00674899"/>
    <w:rsid w:val="006961A0"/>
    <w:rsid w:val="0069717A"/>
    <w:rsid w:val="006C2ED4"/>
    <w:rsid w:val="006C65D8"/>
    <w:rsid w:val="006E0448"/>
    <w:rsid w:val="006E316B"/>
    <w:rsid w:val="006F2D5A"/>
    <w:rsid w:val="007046B2"/>
    <w:rsid w:val="00750B0D"/>
    <w:rsid w:val="00766771"/>
    <w:rsid w:val="00785720"/>
    <w:rsid w:val="007C250E"/>
    <w:rsid w:val="007C49C0"/>
    <w:rsid w:val="007F0CBF"/>
    <w:rsid w:val="00807EC0"/>
    <w:rsid w:val="008B59D8"/>
    <w:rsid w:val="008C7B81"/>
    <w:rsid w:val="00916DFB"/>
    <w:rsid w:val="009210D5"/>
    <w:rsid w:val="00A028F9"/>
    <w:rsid w:val="00A13660"/>
    <w:rsid w:val="00B82E26"/>
    <w:rsid w:val="00B87BE8"/>
    <w:rsid w:val="00BE7A93"/>
    <w:rsid w:val="00C370D2"/>
    <w:rsid w:val="00C5088D"/>
    <w:rsid w:val="00C97F85"/>
    <w:rsid w:val="00D22F59"/>
    <w:rsid w:val="00D72942"/>
    <w:rsid w:val="00DB2897"/>
    <w:rsid w:val="00E04B40"/>
    <w:rsid w:val="00E164EA"/>
    <w:rsid w:val="00E1763F"/>
    <w:rsid w:val="00E61499"/>
    <w:rsid w:val="00E62BF0"/>
    <w:rsid w:val="00E76EBA"/>
    <w:rsid w:val="00EA2FE8"/>
    <w:rsid w:val="00EA4375"/>
    <w:rsid w:val="00FB5CEA"/>
    <w:rsid w:val="00FC0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69717A"/>
    <w:pPr>
      <w:jc w:val="both"/>
    </w:pPr>
    <w:rPr>
      <w:rFonts w:ascii="Arial" w:hAnsi="Arial"/>
      <w:sz w:val="22"/>
      <w:szCs w:val="20"/>
      <w:lang w:eastAsia="en-US"/>
    </w:rPr>
  </w:style>
  <w:style w:type="character" w:customStyle="1" w:styleId="Char">
    <w:name w:val="Σώμα κειμένου Char"/>
    <w:basedOn w:val="a0"/>
    <w:link w:val="a3"/>
    <w:uiPriority w:val="99"/>
    <w:rsid w:val="0069717A"/>
    <w:rPr>
      <w:rFonts w:ascii="Arial" w:eastAsia="Times New Roman" w:hAnsi="Arial" w:cs="Times New Roman"/>
      <w:szCs w:val="20"/>
    </w:rPr>
  </w:style>
  <w:style w:type="paragraph" w:styleId="a4">
    <w:name w:val="List Paragraph"/>
    <w:basedOn w:val="a"/>
    <w:uiPriority w:val="34"/>
    <w:qFormat/>
    <w:rsid w:val="00785720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6961A0"/>
    <w:rPr>
      <w:color w:val="0000FF" w:themeColor="hyperlink"/>
      <w:u w:val="single"/>
    </w:rPr>
  </w:style>
  <w:style w:type="character" w:customStyle="1" w:styleId="a5">
    <w:name w:val="Χαρακτήρες υποσημείωσης"/>
    <w:rsid w:val="003572BA"/>
    <w:rPr>
      <w:vertAlign w:val="superscript"/>
    </w:rPr>
  </w:style>
  <w:style w:type="character" w:customStyle="1" w:styleId="EndnoteReference">
    <w:name w:val="Endnote Reference"/>
    <w:rsid w:val="003572BA"/>
    <w:rPr>
      <w:vertAlign w:val="superscript"/>
    </w:rPr>
  </w:style>
  <w:style w:type="character" w:styleId="a6">
    <w:name w:val="endnote reference"/>
    <w:rsid w:val="003572BA"/>
    <w:rPr>
      <w:vertAlign w:val="superscript"/>
    </w:rPr>
  </w:style>
  <w:style w:type="paragraph" w:customStyle="1" w:styleId="31">
    <w:name w:val="Σώμα κείμενου με εσοχή 31"/>
    <w:basedOn w:val="a"/>
    <w:rsid w:val="003572BA"/>
    <w:pPr>
      <w:widowControl w:val="0"/>
      <w:suppressAutoHyphens/>
      <w:spacing w:line="240" w:lineRule="atLeast"/>
      <w:ind w:left="1100"/>
      <w:jc w:val="both"/>
    </w:pPr>
    <w:rPr>
      <w:rFonts w:ascii="Arial" w:eastAsia="Andale Sans UI" w:hAnsi="Arial" w:cs="Arial"/>
      <w:kern w:val="1"/>
    </w:rPr>
  </w:style>
  <w:style w:type="character" w:customStyle="1" w:styleId="FootnoteReference1">
    <w:name w:val="Footnote Reference1"/>
    <w:rsid w:val="003C3B1A"/>
    <w:rPr>
      <w:vertAlign w:val="superscript"/>
    </w:rPr>
  </w:style>
  <w:style w:type="paragraph" w:styleId="a7">
    <w:name w:val="header"/>
    <w:basedOn w:val="a"/>
    <w:link w:val="Char0"/>
    <w:uiPriority w:val="99"/>
    <w:semiHidden/>
    <w:unhideWhenUsed/>
    <w:rsid w:val="007046B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7046B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footer"/>
    <w:basedOn w:val="a"/>
    <w:link w:val="Char1"/>
    <w:uiPriority w:val="99"/>
    <w:semiHidden/>
    <w:unhideWhenUsed/>
    <w:rsid w:val="007046B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7046B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Balloon Text"/>
    <w:basedOn w:val="a"/>
    <w:link w:val="Char2"/>
    <w:uiPriority w:val="99"/>
    <w:semiHidden/>
    <w:unhideWhenUsed/>
    <w:rsid w:val="007046B2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7046B2"/>
    <w:rPr>
      <w:rFonts w:ascii="Tahoma" w:eastAsia="Times New Roman" w:hAnsi="Tahoma" w:cs="Tahoma"/>
      <w:sz w:val="16"/>
      <w:szCs w:val="16"/>
      <w:lang w:eastAsia="el-GR"/>
    </w:rPr>
  </w:style>
  <w:style w:type="table" w:styleId="aa">
    <w:name w:val="Table Grid"/>
    <w:basedOn w:val="a1"/>
    <w:uiPriority w:val="59"/>
    <w:rsid w:val="006748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F3D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eyae.inf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romitheus.gov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omitheus.gov.g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omitheus.gov.gr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862</Words>
  <Characters>4661</Characters>
  <Application>Microsoft Office Word</Application>
  <DocSecurity>0</DocSecurity>
  <Lines>38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2020-09-03T09:52:00Z</cp:lastPrinted>
  <dcterms:created xsi:type="dcterms:W3CDTF">2020-09-03T09:13:00Z</dcterms:created>
  <dcterms:modified xsi:type="dcterms:W3CDTF">2021-11-30T07:56:00Z</dcterms:modified>
</cp:coreProperties>
</file>